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11AF" w14:textId="0B45B590" w:rsidR="00AE583A" w:rsidRPr="001D2307" w:rsidRDefault="007D01C1" w:rsidP="00AE583A">
      <w:pPr>
        <w:pStyle w:val="1"/>
        <w:spacing w:before="0" w:beforeAutospacing="0" w:after="0" w:afterAutospacing="0"/>
        <w:jc w:val="right"/>
        <w:textAlignment w:val="baseline"/>
        <w:rPr>
          <w:rFonts w:eastAsia="Times New Roman"/>
          <w:sz w:val="26"/>
          <w:szCs w:val="26"/>
        </w:rPr>
      </w:pPr>
      <w:r w:rsidRPr="001D2307">
        <w:rPr>
          <w:sz w:val="26"/>
          <w:szCs w:val="26"/>
        </w:rPr>
        <w:t>Приложение 3</w:t>
      </w:r>
    </w:p>
    <w:p w14:paraId="32FCB2A4" w14:textId="77777777" w:rsidR="00F6027D" w:rsidRPr="001D2307" w:rsidRDefault="00F6027D" w:rsidP="00F6027D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b/>
          <w:bCs/>
          <w:color w:val="231F20"/>
          <w:kern w:val="36"/>
          <w:sz w:val="26"/>
          <w:szCs w:val="26"/>
        </w:rPr>
        <w:t>Информация</w:t>
      </w:r>
    </w:p>
    <w:p w14:paraId="235E103A" w14:textId="0C99C3D1" w:rsidR="00F6027D" w:rsidRPr="001D2307" w:rsidRDefault="00F6027D" w:rsidP="00F6027D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b/>
          <w:bCs/>
          <w:color w:val="231F20"/>
          <w:kern w:val="36"/>
          <w:sz w:val="26"/>
          <w:szCs w:val="26"/>
        </w:rPr>
        <w:t xml:space="preserve">о предоставлении услуг по реабилитации в ООО «Санаторий </w:t>
      </w:r>
      <w:r w:rsidRPr="001D2307">
        <w:rPr>
          <w:rFonts w:ascii="Times New Roman" w:eastAsia="Times New Roman" w:hAnsi="Times New Roman" w:cs="Times New Roman"/>
          <w:b/>
          <w:bCs/>
          <w:color w:val="231F20"/>
          <w:kern w:val="36"/>
          <w:sz w:val="26"/>
          <w:szCs w:val="26"/>
        </w:rPr>
        <w:br/>
        <w:t>«Горный родник», Кабардино-Балкарская Республика,</w:t>
      </w:r>
    </w:p>
    <w:p w14:paraId="2F751A08" w14:textId="74EA292F" w:rsidR="00F6027D" w:rsidRDefault="00F6027D" w:rsidP="00F6027D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36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b/>
          <w:bCs/>
          <w:color w:val="231F20"/>
          <w:kern w:val="36"/>
          <w:sz w:val="26"/>
          <w:szCs w:val="26"/>
        </w:rPr>
        <w:t>г. Нальчик, проезд Голубых Елей, д. 5 для детей-инвалидов в возрасте с 3х до 18-ти лет с заболеваниями эндокринной системы, желудочно-кишечного тракта, сердечно-сосудистой системы, кожи и другими заболеваниями.</w:t>
      </w:r>
    </w:p>
    <w:p w14:paraId="45649EBD" w14:textId="77777777" w:rsidR="001D2307" w:rsidRPr="001D2307" w:rsidRDefault="001D2307" w:rsidP="00F6027D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36"/>
          <w:sz w:val="26"/>
          <w:szCs w:val="26"/>
        </w:rPr>
      </w:pPr>
    </w:p>
    <w:p w14:paraId="43CFE743" w14:textId="77777777" w:rsidR="001D2307" w:rsidRPr="001D2307" w:rsidRDefault="001D2307" w:rsidP="001D2307">
      <w:pPr>
        <w:shd w:val="clear" w:color="auto" w:fill="FFFFFF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Проводимые мероприятия являются дополнительной мерой социальной поддержки инвалидов-москвичей. В соответствии с Законом города Москвы от 26.10.2005 № 55 «О дополнительных мерах социальной поддержки инвалидов и других лиц с ограничениями жизнедеятельности в городе Москве» и порядком расходования средств городского бюджета, реабилитационные услуги могут получать только граждане, зарегистрированные по месту жительства в городе Москве. </w:t>
      </w:r>
    </w:p>
    <w:p w14:paraId="19E7DD58" w14:textId="77777777" w:rsidR="001D2307" w:rsidRPr="001D2307" w:rsidRDefault="001D2307" w:rsidP="001D2307">
      <w:pPr>
        <w:shd w:val="clear" w:color="auto" w:fill="FFFFFF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1D2307">
        <w:rPr>
          <w:rFonts w:ascii="Times New Roman" w:hAnsi="Times New Roman" w:cs="Times New Roman"/>
          <w:sz w:val="26"/>
          <w:szCs w:val="26"/>
        </w:rPr>
        <w:t xml:space="preserve">Разнарядка заезда групп прилагается. </w:t>
      </w:r>
    </w:p>
    <w:p w14:paraId="6F2330F0" w14:textId="77777777" w:rsidR="001D2307" w:rsidRPr="001D2307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Длительность курса реабилитации составляет 18 дней.</w:t>
      </w:r>
    </w:p>
    <w:p w14:paraId="34195B54" w14:textId="77777777" w:rsidR="001D2307" w:rsidRPr="001D2307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u w:val="single"/>
        </w:rPr>
      </w:pPr>
      <w:r w:rsidRPr="001D2307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</w:rPr>
        <w:t>Курс комплексной реабилитации включает в себя:</w:t>
      </w:r>
    </w:p>
    <w:p w14:paraId="4BD16DF9" w14:textId="77777777" w:rsidR="001D2307" w:rsidRPr="001D2307" w:rsidRDefault="001D2307" w:rsidP="001D23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социально-оздоровительные и спортивные мероприятия;</w:t>
      </w:r>
    </w:p>
    <w:p w14:paraId="3C74B5BC" w14:textId="77777777" w:rsidR="001D2307" w:rsidRPr="001D2307" w:rsidRDefault="001D2307" w:rsidP="001D23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медицинскую реабилитацию;</w:t>
      </w:r>
    </w:p>
    <w:p w14:paraId="646CC3B0" w14:textId="77777777" w:rsidR="001D2307" w:rsidRPr="001D2307" w:rsidRDefault="001D2307" w:rsidP="001D23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динамическое наблюдение;</w:t>
      </w:r>
    </w:p>
    <w:p w14:paraId="3B9C2156" w14:textId="77777777" w:rsidR="001D2307" w:rsidRPr="001D2307" w:rsidRDefault="001D2307" w:rsidP="001D23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восстановительная терапия (электролечение, теплолечение, бальнеотерапия, </w:t>
      </w:r>
      <w:proofErr w:type="spellStart"/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озонотерапия</w:t>
      </w:r>
      <w:proofErr w:type="spellEnd"/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, ингаляции, </w:t>
      </w:r>
      <w:proofErr w:type="spellStart"/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галотерапия</w:t>
      </w:r>
      <w:proofErr w:type="spellEnd"/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, ароматерапия, лечебная физкультура, массаж, бассейн с минеральной азотно-термальной водой и иные специальные виды терапии).</w:t>
      </w:r>
    </w:p>
    <w:p w14:paraId="6FB7B762" w14:textId="77777777" w:rsidR="001D2307" w:rsidRPr="001D2307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</w:rPr>
        <w:t>Услуги предоставляются при наличии следующих документов</w:t>
      </w:r>
      <w:r w:rsidRPr="001D2307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:</w:t>
      </w:r>
    </w:p>
    <w:p w14:paraId="76030DF4" w14:textId="77777777" w:rsidR="001D2307" w:rsidRPr="001D2307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для детей-инвалидов в возрасте до 14-ти лет:</w:t>
      </w:r>
    </w:p>
    <w:p w14:paraId="6E3B4472" w14:textId="77777777" w:rsidR="001D2307" w:rsidRPr="001D2307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копия свидетельства о рождении;</w:t>
      </w:r>
    </w:p>
    <w:p w14:paraId="72BDBE86" w14:textId="77777777" w:rsidR="001D2307" w:rsidRPr="001D2307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копия паспорта законного представителя (2, 3 страницы, страницы регистрации по месту жительства);</w:t>
      </w:r>
    </w:p>
    <w:p w14:paraId="74431748" w14:textId="77777777" w:rsidR="001D2307" w:rsidRPr="001D2307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выписка из домовой книги либо единый жилищный документ для детей-инвалидов, проживающих в городе Москве;</w:t>
      </w:r>
    </w:p>
    <w:p w14:paraId="4CE1280E" w14:textId="77777777" w:rsidR="001D2307" w:rsidRPr="001D2307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копия справки, подтверждающей факт установления инвалидности, выданной федеральными государственными учреждениями медико-социальной экспертизы;</w:t>
      </w:r>
    </w:p>
    <w:p w14:paraId="74CA8783" w14:textId="77777777" w:rsidR="001D2307" w:rsidRPr="00902FF9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копия индивидуальной программы реабилитации или </w:t>
      </w:r>
      <w:proofErr w:type="spellStart"/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>абилитации</w:t>
      </w:r>
      <w:proofErr w:type="spellEnd"/>
      <w:r w:rsidRPr="001D2307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инвалида, выдаваемой федеральными государственными учреждениями медико-социальной</w:t>
      </w: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экспертизы;</w:t>
      </w:r>
    </w:p>
    <w:p w14:paraId="18BD920C" w14:textId="77777777" w:rsidR="001D2307" w:rsidRPr="00902FF9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копии выписок из стационаров, в том числе на начало заболевания или травмы, операции, и/или из прибытия амбулаторной карты на последний год наблюдения о наличии показаний и отсутствии противопоказания для проведения курса реабилитации;</w:t>
      </w:r>
    </w:p>
    <w:p w14:paraId="3B9887BD" w14:textId="77777777" w:rsidR="001D2307" w:rsidRPr="00106347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санаторно-курортная карта на ребенка </w:t>
      </w:r>
      <w:r w:rsidRPr="00106347">
        <w:rPr>
          <w:rFonts w:ascii="Times New Roman" w:eastAsia="Arial" w:hAnsi="Times New Roman" w:cs="Times New Roman"/>
          <w:sz w:val="26"/>
          <w:szCs w:val="26"/>
        </w:rPr>
        <w:t xml:space="preserve">и сопровождающего лица давностью не более месяца; </w:t>
      </w:r>
    </w:p>
    <w:p w14:paraId="659C2C08" w14:textId="77777777" w:rsidR="001D2307" w:rsidRPr="00106347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06347">
        <w:rPr>
          <w:rFonts w:ascii="Times New Roman" w:eastAsia="Arial" w:hAnsi="Times New Roman" w:cs="Times New Roman"/>
          <w:sz w:val="26"/>
          <w:szCs w:val="26"/>
          <w:u w:val="single"/>
        </w:rPr>
        <w:t>результаты анализа на энтеробиоз для ребёнка давностью не более 1 месяца;</w:t>
      </w:r>
    </w:p>
    <w:p w14:paraId="33522EF6" w14:textId="77777777" w:rsidR="001D2307" w:rsidRPr="00902FF9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справка о профилактических прививках на ребенка;</w:t>
      </w:r>
    </w:p>
    <w:p w14:paraId="72E05719" w14:textId="77777777" w:rsidR="001D2307" w:rsidRPr="00902FF9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результаты флюорографии для сопровождающего лица;</w:t>
      </w:r>
    </w:p>
    <w:p w14:paraId="237A6214" w14:textId="403E4D01" w:rsidR="001D2307" w:rsidRPr="00106347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>справку (закл</w:t>
      </w:r>
      <w:r w:rsidR="00303D05">
        <w:rPr>
          <w:rFonts w:ascii="Times New Roman" w:eastAsia="Arial" w:hAnsi="Times New Roman" w:cs="Times New Roman"/>
          <w:color w:val="000000"/>
          <w:sz w:val="26"/>
          <w:szCs w:val="26"/>
        </w:rPr>
        <w:t>ючение) врача эпидемиолога или </w:t>
      </w: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>врача педиатра/терапевта/врача общей практики (семейного врача) об отсутствии ко</w:t>
      </w:r>
      <w:r w:rsidR="00E17AC4">
        <w:rPr>
          <w:rFonts w:ascii="Times New Roman" w:eastAsia="Arial" w:hAnsi="Times New Roman" w:cs="Times New Roman"/>
          <w:color w:val="000000"/>
          <w:sz w:val="26"/>
          <w:szCs w:val="26"/>
        </w:rPr>
        <w:t>нтакта</w:t>
      </w: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> с больными инфекционными заболеваниями,</w:t>
      </w:r>
      <w:r w:rsidR="009D5D71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106347">
        <w:rPr>
          <w:rFonts w:ascii="Times New Roman" w:eastAsia="Arial" w:hAnsi="Times New Roman" w:cs="Times New Roman"/>
          <w:color w:val="000000"/>
          <w:sz w:val="26"/>
          <w:szCs w:val="26"/>
          <w:u w:val="single"/>
        </w:rPr>
        <w:t>в т</w:t>
      </w:r>
      <w:r w:rsidR="009D5D71">
        <w:rPr>
          <w:rFonts w:ascii="Times New Roman" w:eastAsia="Arial" w:hAnsi="Times New Roman" w:cs="Times New Roman"/>
          <w:color w:val="000000"/>
          <w:sz w:val="26"/>
          <w:szCs w:val="26"/>
          <w:u w:val="single"/>
        </w:rPr>
        <w:t>о</w:t>
      </w:r>
      <w:r w:rsidR="00303D05">
        <w:rPr>
          <w:rFonts w:ascii="Times New Roman" w:eastAsia="Arial" w:hAnsi="Times New Roman" w:cs="Times New Roman"/>
          <w:color w:val="000000"/>
          <w:sz w:val="26"/>
          <w:szCs w:val="26"/>
          <w:u w:val="single"/>
        </w:rPr>
        <w:t>м числе</w:t>
      </w:r>
      <w:r w:rsidRPr="00106347">
        <w:rPr>
          <w:rFonts w:ascii="Times New Roman" w:eastAsia="Arial" w:hAnsi="Times New Roman" w:cs="Times New Roman"/>
          <w:color w:val="000000"/>
          <w:sz w:val="26"/>
          <w:szCs w:val="26"/>
          <w:u w:val="single"/>
        </w:rPr>
        <w:t xml:space="preserve"> с больными COVID-19</w:t>
      </w: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выданной не </w:t>
      </w:r>
      <w:r w:rsidR="00E17AC4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позднее ч</w:t>
      </w: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ем за 3 календарных дня до даты заезда </w:t>
      </w:r>
      <w:r w:rsidRPr="00106347">
        <w:rPr>
          <w:rFonts w:ascii="Times New Roman" w:eastAsia="Arial" w:hAnsi="Times New Roman" w:cs="Times New Roman"/>
          <w:b/>
          <w:color w:val="000000"/>
          <w:sz w:val="26"/>
          <w:szCs w:val="26"/>
        </w:rPr>
        <w:t>(на ребенка-инвалида и сопровождающего лицо)</w:t>
      </w:r>
      <w:r w:rsidR="00E17AC4">
        <w:rPr>
          <w:rFonts w:ascii="Times New Roman" w:eastAsia="Arial" w:hAnsi="Times New Roman" w:cs="Times New Roman"/>
          <w:b/>
          <w:color w:val="000000"/>
          <w:sz w:val="26"/>
          <w:szCs w:val="26"/>
        </w:rPr>
        <w:t>.</w:t>
      </w:r>
    </w:p>
    <w:p w14:paraId="291166D1" w14:textId="77777777" w:rsidR="001D2307" w:rsidRPr="00902FF9" w:rsidRDefault="001D2307" w:rsidP="001D23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копии страховых полисов (для инвалида и сопровождающего лица).</w:t>
      </w:r>
    </w:p>
    <w:p w14:paraId="1BA239B1" w14:textId="77777777" w:rsidR="001D2307" w:rsidRPr="00902FF9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для детей-инвалидов в возрасте от 14 лет до 18 лет:</w:t>
      </w:r>
    </w:p>
    <w:p w14:paraId="398C0601" w14:textId="77777777" w:rsidR="001D2307" w:rsidRPr="00902FF9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копия паспорта (2, 3 страницы, страницы регистрации по месту жительства);</w:t>
      </w:r>
    </w:p>
    <w:p w14:paraId="4BCF31E0" w14:textId="77777777" w:rsidR="001D2307" w:rsidRPr="00902FF9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копия паспорта законного представителя (2, 3 страницы, страницы регистрации по месту жительства);</w:t>
      </w:r>
    </w:p>
    <w:p w14:paraId="66B92C39" w14:textId="77777777" w:rsidR="001D2307" w:rsidRPr="00902FF9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копия справки, подтверждающей факт установления инвалидности, выданной федеральными государственными учреждениями медико-социальной экспертизы;</w:t>
      </w:r>
    </w:p>
    <w:p w14:paraId="68E27C58" w14:textId="77777777" w:rsidR="001D2307" w:rsidRPr="00902FF9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копия индивидуальной программы реабилитации или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абилитации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инвалида, выдаваемой федеральными государственными учреждениями медико-социальной экспертизы;</w:t>
      </w:r>
    </w:p>
    <w:p w14:paraId="53C91C8D" w14:textId="77777777" w:rsidR="001D2307" w:rsidRPr="00902FF9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копии выписок из стационаров, в том числе на начало заболевания или травмы, операции, и/или из амбулаторной карты на последний год наблюдения о наличии показаний и отсутствии противопоказания для проведения курса реабилитации;</w:t>
      </w:r>
    </w:p>
    <w:p w14:paraId="65592C3B" w14:textId="77777777" w:rsidR="001D2307" w:rsidRPr="00902FF9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санаторно-курортная карта на ребенка </w:t>
      </w:r>
      <w:r w:rsidRPr="00106347">
        <w:rPr>
          <w:rFonts w:ascii="Times New Roman" w:eastAsia="Arial" w:hAnsi="Times New Roman" w:cs="Times New Roman"/>
          <w:sz w:val="26"/>
          <w:szCs w:val="26"/>
        </w:rPr>
        <w:t>и сопровождающего лица давностью не более месяца</w:t>
      </w: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;</w:t>
      </w:r>
    </w:p>
    <w:p w14:paraId="2902B990" w14:textId="77777777" w:rsidR="001D2307" w:rsidRPr="00902FF9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справка о профилактических прививках на ребенка;</w:t>
      </w:r>
    </w:p>
    <w:p w14:paraId="689592E4" w14:textId="77777777" w:rsidR="001D2307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результаты флюорографии для сопровождающего лица;</w:t>
      </w:r>
    </w:p>
    <w:p w14:paraId="4D311CE7" w14:textId="583FE183" w:rsidR="001D2307" w:rsidRPr="0072643B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>справку (закл</w:t>
      </w:r>
      <w:r w:rsidR="00303D05">
        <w:rPr>
          <w:rFonts w:ascii="Times New Roman" w:eastAsia="Arial" w:hAnsi="Times New Roman" w:cs="Times New Roman"/>
          <w:color w:val="000000"/>
          <w:sz w:val="26"/>
          <w:szCs w:val="26"/>
        </w:rPr>
        <w:t>ючение) врача эпидемиолога или </w:t>
      </w: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>врача педиатра/терапевта/врача общей практики (семейног</w:t>
      </w:r>
      <w:r w:rsidR="00E17AC4">
        <w:rPr>
          <w:rFonts w:ascii="Times New Roman" w:eastAsia="Arial" w:hAnsi="Times New Roman" w:cs="Times New Roman"/>
          <w:color w:val="000000"/>
          <w:sz w:val="26"/>
          <w:szCs w:val="26"/>
        </w:rPr>
        <w:t>о врача) об отсутствии контакта</w:t>
      </w:r>
      <w:r w:rsidRPr="00106347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 с больными </w:t>
      </w:r>
      <w:r w:rsidRPr="0072643B">
        <w:rPr>
          <w:rFonts w:ascii="Times New Roman" w:eastAsia="Arial" w:hAnsi="Times New Roman" w:cs="Times New Roman"/>
          <w:color w:val="000000"/>
          <w:sz w:val="26"/>
          <w:szCs w:val="26"/>
        </w:rPr>
        <w:t>инфекционными заболеваниями,</w:t>
      </w:r>
      <w:r w:rsidR="00303D05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72643B">
        <w:rPr>
          <w:rFonts w:ascii="Times New Roman" w:eastAsia="Arial" w:hAnsi="Times New Roman" w:cs="Times New Roman"/>
          <w:color w:val="000000"/>
          <w:sz w:val="26"/>
          <w:szCs w:val="26"/>
          <w:u w:val="single"/>
        </w:rPr>
        <w:t xml:space="preserve">в </w:t>
      </w:r>
      <w:proofErr w:type="spellStart"/>
      <w:r w:rsidRPr="0072643B">
        <w:rPr>
          <w:rFonts w:ascii="Times New Roman" w:eastAsia="Arial" w:hAnsi="Times New Roman" w:cs="Times New Roman"/>
          <w:color w:val="000000"/>
          <w:sz w:val="26"/>
          <w:szCs w:val="26"/>
          <w:u w:val="single"/>
        </w:rPr>
        <w:t>тч</w:t>
      </w:r>
      <w:proofErr w:type="spellEnd"/>
      <w:r w:rsidRPr="0072643B">
        <w:rPr>
          <w:rFonts w:ascii="Times New Roman" w:eastAsia="Arial" w:hAnsi="Times New Roman" w:cs="Times New Roman"/>
          <w:color w:val="000000"/>
          <w:sz w:val="26"/>
          <w:szCs w:val="26"/>
          <w:u w:val="single"/>
        </w:rPr>
        <w:t xml:space="preserve"> с больными COVID-19</w:t>
      </w:r>
      <w:r w:rsidRPr="0072643B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выданной не </w:t>
      </w:r>
      <w:proofErr w:type="gramStart"/>
      <w:r w:rsidRPr="0072643B">
        <w:rPr>
          <w:rFonts w:ascii="Times New Roman" w:eastAsia="Arial" w:hAnsi="Times New Roman" w:cs="Times New Roman"/>
          <w:color w:val="000000"/>
          <w:sz w:val="26"/>
          <w:szCs w:val="26"/>
        </w:rPr>
        <w:t>позднее  чем</w:t>
      </w:r>
      <w:proofErr w:type="gramEnd"/>
      <w:r w:rsidRPr="0072643B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за 3 календарных дня до даты заезда </w:t>
      </w:r>
      <w:r w:rsidRPr="0072643B">
        <w:rPr>
          <w:rFonts w:ascii="Times New Roman" w:eastAsia="Arial" w:hAnsi="Times New Roman" w:cs="Times New Roman"/>
          <w:b/>
          <w:color w:val="000000"/>
          <w:sz w:val="26"/>
          <w:szCs w:val="26"/>
        </w:rPr>
        <w:t>(на ребенка-инвалида и сопровождающего лицо)</w:t>
      </w:r>
    </w:p>
    <w:p w14:paraId="702EAF38" w14:textId="77777777" w:rsidR="001D2307" w:rsidRPr="0072643B" w:rsidRDefault="001D2307" w:rsidP="001D23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72643B">
        <w:rPr>
          <w:rFonts w:ascii="Times New Roman" w:eastAsia="Times New Roman" w:hAnsi="Times New Roman" w:cs="Times New Roman"/>
          <w:color w:val="231F20"/>
          <w:sz w:val="26"/>
          <w:szCs w:val="26"/>
        </w:rPr>
        <w:t>копии страховых полисов (для инвалида и сопровождающего лица).</w:t>
      </w:r>
    </w:p>
    <w:p w14:paraId="4A04E75C" w14:textId="77777777" w:rsidR="001D2307" w:rsidRPr="0072643B" w:rsidRDefault="001D2307" w:rsidP="001D2307">
      <w:pPr>
        <w:pStyle w:val="a7"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6731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В ОБЯЗАТЕЛЬНОМ ПОРЯДКЕ СОПРОВОЖДАЮЩЕМУ ЛИЦУ ИМЕТЬ </w:t>
      </w:r>
      <w:r w:rsidRPr="007264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результаты лабораторного исследования биологического материала на наличие новой </w:t>
      </w:r>
      <w:proofErr w:type="spellStart"/>
      <w:r w:rsidRPr="007264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коронавирусной</w:t>
      </w:r>
      <w:proofErr w:type="spellEnd"/>
      <w:r w:rsidRPr="007264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инфекции COVID-19, выполненного методом амплификации нуклеиновых </w:t>
      </w:r>
      <w:r w:rsidRPr="00A967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кислот </w:t>
      </w:r>
      <w:r w:rsidRPr="00A96731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(ПЦР)</w:t>
      </w:r>
      <w:r w:rsidRPr="00A967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264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полученных не позднее, чем за 3 календарных дня до даты отъезда в санаторно-курортную организацию.</w:t>
      </w:r>
    </w:p>
    <w:p w14:paraId="392CA38B" w14:textId="2840B63C" w:rsidR="001D2307" w:rsidRPr="0072643B" w:rsidRDefault="001D2307" w:rsidP="001D2307">
      <w:pPr>
        <w:pStyle w:val="a7"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rStyle w:val="a4"/>
          <w:rFonts w:ascii="Times New Roman" w:hAnsi="Times New Roman" w:cs="Times New Roman"/>
          <w:bCs w:val="0"/>
          <w:color w:val="FF0000"/>
          <w:sz w:val="26"/>
          <w:szCs w:val="26"/>
          <w:shd w:val="clear" w:color="auto" w:fill="FFFFFF"/>
        </w:rPr>
      </w:pPr>
      <w:r w:rsidRPr="0072643B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 кого</w:t>
      </w:r>
      <w:r w:rsidRPr="0072643B">
        <w:rPr>
          <w:rStyle w:val="a4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A96731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ПРИВИВКА</w:t>
      </w:r>
      <w:r w:rsidR="00E17AC4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предоставляете сертификат в </w:t>
      </w:r>
      <w:r w:rsidRPr="0072643B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</w:t>
      </w:r>
      <w:r w:rsidR="00E17AC4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72643B">
        <w:rPr>
          <w:rStyle w:val="a4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 виде и справку о контактах</w:t>
      </w:r>
      <w:r w:rsidRPr="00A96731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!</w:t>
      </w:r>
    </w:p>
    <w:p w14:paraId="008ACD4A" w14:textId="77777777" w:rsidR="001D2307" w:rsidRPr="0072643B" w:rsidRDefault="001D2307" w:rsidP="001D2307">
      <w:pPr>
        <w:pStyle w:val="a7"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264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случае, если сопровождающий переболел COVID-19 не более, чем 1 год назад, </w:t>
      </w:r>
      <w:r w:rsidRPr="00A96731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QR-КОД ПЕРЕБОЛЕВШЕГО, </w:t>
      </w:r>
      <w:r w:rsidRPr="007264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действующий на весь период реабилитации</w:t>
      </w:r>
    </w:p>
    <w:p w14:paraId="67F22F6D" w14:textId="77777777" w:rsidR="001D2307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14:paraId="5112547F" w14:textId="77777777" w:rsidR="001D2307" w:rsidRPr="0072643B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14:paraId="474060A8" w14:textId="77777777" w:rsidR="001D2307" w:rsidRPr="00902FF9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</w:rPr>
      </w:pPr>
      <w:r w:rsidRPr="00902FF9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</w:rPr>
        <w:t>ПОКАЗАНИЯ ДЛЯ РЕАБИЛИТАЦИИ</w:t>
      </w:r>
    </w:p>
    <w:p w14:paraId="0BC8E2AE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Сколиоз</w:t>
      </w:r>
    </w:p>
    <w:p w14:paraId="34ACD1ED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Остеохондроз позвоночника</w:t>
      </w:r>
    </w:p>
    <w:p w14:paraId="64FE4B16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ОРЗ –</w:t>
      </w: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рецедивирующие</w:t>
      </w:r>
      <w:proofErr w:type="spellEnd"/>
    </w:p>
    <w:p w14:paraId="0A936A9B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Риносунусопатия</w:t>
      </w:r>
      <w:proofErr w:type="spellEnd"/>
    </w:p>
    <w:p w14:paraId="546D6717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Аденомопатия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придаточных пазух носа</w:t>
      </w:r>
    </w:p>
    <w:p w14:paraId="0418D2B2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Гипертрофия аденоидов</w:t>
      </w:r>
    </w:p>
    <w:p w14:paraId="4757BB60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Вегетососудистая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дистания</w:t>
      </w:r>
      <w:proofErr w:type="spellEnd"/>
    </w:p>
    <w:p w14:paraId="0BBC1B02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Компенсированный порок сердца</w:t>
      </w:r>
    </w:p>
    <w:p w14:paraId="4A64D9FE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Нарушение осанки</w:t>
      </w:r>
    </w:p>
    <w:p w14:paraId="1A0BBCF1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Нейросенсорная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тугоухость</w:t>
      </w:r>
    </w:p>
    <w:p w14:paraId="4F5C30F5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Дизартрия</w:t>
      </w:r>
    </w:p>
    <w:p w14:paraId="1ECF04D1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Хронический бронхит</w:t>
      </w:r>
    </w:p>
    <w:p w14:paraId="06F8894A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Астма</w:t>
      </w:r>
    </w:p>
    <w:p w14:paraId="07B79AAD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Мононеврапатии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верхней и нижней конечностей, при продолжающемся восстановлении функции, отсутствии выраженного болевого синдрома</w:t>
      </w:r>
    </w:p>
    <w:p w14:paraId="29B59A91" w14:textId="77777777" w:rsidR="001D2307" w:rsidRPr="00902FF9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Болезни кожи и подкожной клетчатки</w:t>
      </w:r>
      <w:r w:rsidRPr="00902FF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02FF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(класс XII по МКБ-10)</w:t>
      </w:r>
    </w:p>
    <w:p w14:paraId="36F77D99" w14:textId="77777777" w:rsidR="001D2307" w:rsidRPr="00A53397" w:rsidRDefault="001D2307" w:rsidP="001D23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Болезни костно-мышечной системы и соединительной ткани</w:t>
      </w:r>
      <w:r w:rsidRPr="00902FF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02FF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(класс XIII по МКБ-10).</w:t>
      </w:r>
    </w:p>
    <w:p w14:paraId="4F9A3704" w14:textId="77777777" w:rsidR="001D2307" w:rsidRPr="00902FF9" w:rsidRDefault="001D2307" w:rsidP="001D2307">
      <w:pPr>
        <w:pStyle w:val="s3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  <w:r w:rsidRPr="00902FF9">
        <w:rPr>
          <w:b/>
          <w:bCs/>
          <w:color w:val="000000"/>
          <w:sz w:val="26"/>
          <w:szCs w:val="26"/>
          <w:u w:val="single"/>
        </w:rPr>
        <w:t>Болезни эндокринной системы, расстройства питания и нарушение обмена веществ (Класс IV по МКБ-10):</w:t>
      </w:r>
    </w:p>
    <w:p w14:paraId="6A3D6586" w14:textId="77777777" w:rsidR="001D2307" w:rsidRPr="00337118" w:rsidRDefault="001D2307" w:rsidP="001D2307">
      <w:pPr>
        <w:pStyle w:val="a3"/>
        <w:spacing w:before="0" w:beforeAutospacing="0" w:after="0" w:afterAutospacing="0"/>
        <w:rPr>
          <w:b/>
          <w:bCs/>
          <w:color w:val="000000"/>
          <w:sz w:val="25"/>
          <w:szCs w:val="25"/>
        </w:rPr>
      </w:pPr>
    </w:p>
    <w:tbl>
      <w:tblPr>
        <w:tblW w:w="1077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26"/>
        <w:gridCol w:w="3735"/>
        <w:gridCol w:w="4925"/>
      </w:tblGrid>
      <w:tr w:rsidR="001D2307" w:rsidRPr="00337118" w14:paraId="407A7041" w14:textId="77777777" w:rsidTr="00D846D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CB40C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337118">
              <w:rPr>
                <w:b/>
                <w:bCs/>
                <w:color w:val="000000"/>
                <w:sz w:val="25"/>
                <w:szCs w:val="25"/>
              </w:rPr>
              <w:t>N п/п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41F8D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337118">
              <w:rPr>
                <w:b/>
                <w:bCs/>
                <w:color w:val="000000"/>
                <w:sz w:val="25"/>
                <w:szCs w:val="25"/>
              </w:rPr>
              <w:t>Код заболевания по </w:t>
            </w:r>
            <w:hyperlink r:id="rId5" w:history="1">
              <w:r w:rsidRPr="00337118">
                <w:rPr>
                  <w:rStyle w:val="a5"/>
                  <w:color w:val="3272C0"/>
                  <w:sz w:val="25"/>
                  <w:szCs w:val="25"/>
                </w:rPr>
                <w:t>МКБ-10</w:t>
              </w:r>
            </w:hyperlink>
            <w:r w:rsidRPr="00337118">
              <w:rPr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B5357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337118">
              <w:rPr>
                <w:b/>
                <w:bCs/>
                <w:color w:val="000000"/>
                <w:sz w:val="25"/>
                <w:szCs w:val="25"/>
              </w:rPr>
              <w:t>Наименование заболевания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918D6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337118">
              <w:rPr>
                <w:b/>
                <w:bCs/>
                <w:color w:val="000000"/>
                <w:sz w:val="25"/>
                <w:szCs w:val="25"/>
              </w:rPr>
              <w:t>Форма, стадия, фаза, степень тяжести заболевания</w:t>
            </w:r>
          </w:p>
        </w:tc>
      </w:tr>
      <w:tr w:rsidR="001D2307" w:rsidRPr="00337118" w14:paraId="717B2E46" w14:textId="77777777" w:rsidTr="00D846D4"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5564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1.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A5BDC2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E10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86DB2E9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Инсулинзависимый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 xml:space="preserve"> сахарный диабет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758303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 xml:space="preserve">В состоянии компенсации и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субкомпенсации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>. Отягощенный хроническим холециститом, холангитом, дискинезией желчных путей, дискинезией кишечника, гастритом, язвенной болезнью желудка и 12-перстной кишки,</w:t>
            </w:r>
          </w:p>
          <w:p w14:paraId="5E2FF948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ангиоретинопатиями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 xml:space="preserve"> I - II стадии, полиневритом</w:t>
            </w:r>
          </w:p>
        </w:tc>
      </w:tr>
      <w:tr w:rsidR="001D2307" w:rsidRPr="00337118" w14:paraId="0DEC63A0" w14:textId="77777777" w:rsidTr="00D846D4"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B1B95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2.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4DE930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E11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F7A9E8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Инсулиннезависимый сахарный диабет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B3E1076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 xml:space="preserve">В состоянии компенсации и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субкомпенсации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>. Отягощенный (в фазе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</w:t>
            </w:r>
          </w:p>
          <w:p w14:paraId="670A36FD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ангиоретинопатиями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 xml:space="preserve"> I - II стадии, полиневритом</w:t>
            </w:r>
          </w:p>
        </w:tc>
      </w:tr>
      <w:tr w:rsidR="001D2307" w:rsidRPr="00337118" w14:paraId="1B77FC6B" w14:textId="77777777" w:rsidTr="00D846D4"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6B130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3.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BB863E4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E13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BDCF96C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Другие уточненные формы сахарного диабета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5964AC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 xml:space="preserve">В состоянии компенсации и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субкомпенсации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 xml:space="preserve">. Отягощенный (в фазе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ангиоретинопатиями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 xml:space="preserve"> I - II стадии, полиневритом</w:t>
            </w:r>
          </w:p>
        </w:tc>
      </w:tr>
      <w:tr w:rsidR="001D2307" w:rsidRPr="00337118" w14:paraId="116453BE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57DB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4.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6506553B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E25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3F00AF1F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Адреногенитальные расстройства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4B0750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Врожденные адреногенитальные нарушения, связанные с дефицитом ферментов в состоянии компенсации</w:t>
            </w:r>
          </w:p>
        </w:tc>
      </w:tr>
      <w:tr w:rsidR="001D2307" w:rsidRPr="00337118" w14:paraId="6DB2D68A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6508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49C8E9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E25.0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AD66CA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Врожденные адреногенитальные нарушения, связанные с дефицитом ферментов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2C8D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1AB4CDA3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D6A9E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5.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494FD3E3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E27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168096EB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Другие нарушения надпочечников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2A6014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Первичная недостаточность коры надпочечников в состоянии компенсации</w:t>
            </w:r>
          </w:p>
        </w:tc>
      </w:tr>
      <w:tr w:rsidR="001D2307" w:rsidRPr="00337118" w14:paraId="091BB635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1AF0C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E5281D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E27.1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940C8AF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Первичная недостаточность коры надпочечников</w:t>
            </w:r>
          </w:p>
          <w:p w14:paraId="755FCDD8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C35D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5C51458D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9C6A1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6.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68B5CAE1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E31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21350304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Полигландулярная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 xml:space="preserve"> дисфункция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C16BCD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 xml:space="preserve">Аутоиммунная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полигландулярная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 xml:space="preserve"> недостаточность в состоянии компенсации</w:t>
            </w:r>
          </w:p>
        </w:tc>
      </w:tr>
      <w:tr w:rsidR="001D2307" w:rsidRPr="00337118" w14:paraId="4F0FFAB5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62743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7D0489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E31.0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323FBBF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 xml:space="preserve">Аутоиммунная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полигландулярная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 xml:space="preserve"> недостаточность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DB184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203857CD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1BF02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7.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4AD96D9E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E64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124F2197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Последствия недостаточности питания и недостаточности других питательных веществ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C85382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 xml:space="preserve">Последствия недостаточности питания и недостаточности других питательных веществ в стадии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субкомпенсации</w:t>
            </w:r>
            <w:proofErr w:type="spellEnd"/>
          </w:p>
        </w:tc>
      </w:tr>
      <w:tr w:rsidR="001D2307" w:rsidRPr="00337118" w14:paraId="2A3B7537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2872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3E555BA4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E64.0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6BA989F0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 xml:space="preserve">Последствия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белково</w:t>
            </w:r>
            <w:proofErr w:type="spellEnd"/>
            <w:r w:rsidRPr="00337118">
              <w:rPr>
                <w:bCs/>
                <w:color w:val="000000"/>
                <w:sz w:val="25"/>
                <w:szCs w:val="25"/>
              </w:rPr>
              <w:t>-энергетической недостаточности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BF29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43BF73BA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9958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6C63A10E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E64.1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452678FE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Последствия недостаточности витамина A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791E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55CBE948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7BEA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59E99593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E64.2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711C12DF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Последствия недостаточности витамина C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F97C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6A85736B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43D4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3353D93C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E64.3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32C195A2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Последствия рахита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7964297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Рахитические искривления</w:t>
            </w:r>
          </w:p>
        </w:tc>
      </w:tr>
      <w:tr w:rsidR="001D2307" w:rsidRPr="00337118" w14:paraId="30CD4489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C489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E58E7E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E64.8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983FA0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Последствия недостаточности других витаминов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E4BE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3FD99D76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B0AD2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8.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016AE5F9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E66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7D052019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Ожирение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AD6A73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Ожирение I - III степени: первичное: экзогенно-конституциональное, алиментарное; вторичное: церебральное, гипоталамическое, гипофизарное и другие</w:t>
            </w:r>
          </w:p>
        </w:tc>
      </w:tr>
      <w:tr w:rsidR="001D2307" w:rsidRPr="00337118" w14:paraId="7FB77CCB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A8FFC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6AF28166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E66.0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745B1180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Ожирение, обусловленное избыточным поступлением энергетических ресурсов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479F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466AF6BE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7660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2D3919D1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E66.1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02A031B5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Ожирение, вызванное приемом лекарственных средств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69FAADE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Ожирение III и IV степени</w:t>
            </w:r>
          </w:p>
        </w:tc>
      </w:tr>
      <w:tr w:rsidR="001D2307" w:rsidRPr="00337118" w14:paraId="4EA57A39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BDAE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68E169D7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E66.2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2AA64EB3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 xml:space="preserve">Крайняя степень ожирения, сопровождаемая альвеолярной </w:t>
            </w:r>
            <w:proofErr w:type="spellStart"/>
            <w:r w:rsidRPr="00337118">
              <w:rPr>
                <w:bCs/>
                <w:color w:val="000000"/>
                <w:sz w:val="25"/>
                <w:szCs w:val="25"/>
              </w:rPr>
              <w:t>гиповентиляцией</w:t>
            </w:r>
            <w:proofErr w:type="spellEnd"/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EA97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51F07DE1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EAE9B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8D383E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E66.8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AB36462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Другие формы ожирения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F6D8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7510339B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21A1089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9.</w:t>
            </w:r>
          </w:p>
          <w:p w14:paraId="0CF90B8C" w14:textId="77777777" w:rsidR="001D2307" w:rsidRPr="00337118" w:rsidRDefault="001D2307" w:rsidP="00D846D4">
            <w:pPr>
              <w:pStyle w:val="a3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493CC10B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E84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3AC68BE7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Кистозный фиброз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F1ECA4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Кистозный фиброз (в фазе ремиссии) при наличии дыхательной недостаточности не выше 2 степени</w:t>
            </w:r>
          </w:p>
        </w:tc>
      </w:tr>
      <w:tr w:rsidR="001D2307" w:rsidRPr="00337118" w14:paraId="6DB793E9" w14:textId="77777777" w:rsidTr="00D846D4"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98AE08" w14:textId="77777777" w:rsidR="001D2307" w:rsidRPr="00337118" w:rsidRDefault="001D2307" w:rsidP="00D846D4">
            <w:pPr>
              <w:pStyle w:val="a3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415931F6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E84.0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15DE8808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Кистозный фиброз с легочными проявлениями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5055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5EEEE3C6" w14:textId="77777777" w:rsidTr="00D846D4"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B232FA" w14:textId="77777777" w:rsidR="001D2307" w:rsidRPr="00337118" w:rsidRDefault="001D2307" w:rsidP="00D846D4">
            <w:pPr>
              <w:pStyle w:val="a3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6D5A78DC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E84.1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42DB7A2C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Кистозный фиброз с кишечными проявлениями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B356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61E7249B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514C0" w14:textId="77777777" w:rsidR="001D2307" w:rsidRPr="00337118" w:rsidRDefault="001D2307" w:rsidP="00D846D4">
            <w:pPr>
              <w:pStyle w:val="a3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19B9DB" w14:textId="77777777" w:rsidR="001D2307" w:rsidRPr="00337118" w:rsidRDefault="001D2307" w:rsidP="00D846D4">
            <w:pPr>
              <w:pStyle w:val="s1"/>
              <w:spacing w:before="0" w:beforeAutospacing="0" w:after="0" w:afterAutospacing="0"/>
              <w:jc w:val="center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E84.8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FBD190" w14:textId="77777777" w:rsidR="001D2307" w:rsidRPr="00337118" w:rsidRDefault="001D2307" w:rsidP="00D846D4">
            <w:pPr>
              <w:pStyle w:val="s16"/>
              <w:spacing w:before="0" w:beforeAutospacing="0" w:after="0" w:afterAutospacing="0"/>
              <w:rPr>
                <w:bCs/>
                <w:color w:val="000000"/>
                <w:sz w:val="25"/>
                <w:szCs w:val="25"/>
              </w:rPr>
            </w:pPr>
            <w:r w:rsidRPr="00337118">
              <w:rPr>
                <w:bCs/>
                <w:color w:val="000000"/>
                <w:sz w:val="25"/>
                <w:szCs w:val="25"/>
              </w:rPr>
              <w:t>Кистозный фиброз с другими проявлениями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5456" w14:textId="77777777" w:rsidR="001D2307" w:rsidRPr="00337118" w:rsidRDefault="001D2307" w:rsidP="00D846D4">
            <w:pPr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</w:tbl>
    <w:p w14:paraId="7B744571" w14:textId="77777777" w:rsidR="001D2307" w:rsidRPr="00337118" w:rsidRDefault="001D2307" w:rsidP="001D2307">
      <w:pPr>
        <w:pStyle w:val="s3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  <w:u w:val="single"/>
        </w:rPr>
      </w:pPr>
    </w:p>
    <w:p w14:paraId="3698F8E9" w14:textId="77777777" w:rsidR="001D2307" w:rsidRPr="00337118" w:rsidRDefault="001D2307" w:rsidP="001D2307">
      <w:pPr>
        <w:pStyle w:val="s3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  <w:u w:val="single"/>
        </w:rPr>
      </w:pPr>
      <w:r w:rsidRPr="00337118">
        <w:rPr>
          <w:b/>
          <w:bCs/>
          <w:color w:val="000000"/>
          <w:sz w:val="25"/>
          <w:szCs w:val="25"/>
          <w:u w:val="single"/>
        </w:rPr>
        <w:t>Болезни органов пищеварения (Класс XI по МКБ-10):</w:t>
      </w:r>
    </w:p>
    <w:p w14:paraId="2591DC09" w14:textId="77777777" w:rsidR="001D2307" w:rsidRPr="00337118" w:rsidRDefault="001D2307" w:rsidP="001D2307">
      <w:pPr>
        <w:pStyle w:val="s3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  <w:u w:val="single"/>
        </w:rPr>
      </w:pPr>
    </w:p>
    <w:tbl>
      <w:tblPr>
        <w:tblW w:w="10773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135"/>
        <w:gridCol w:w="3827"/>
        <w:gridCol w:w="5103"/>
      </w:tblGrid>
      <w:tr w:rsidR="001D2307" w:rsidRPr="00337118" w14:paraId="69329270" w14:textId="77777777" w:rsidTr="00D846D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3137E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N п/п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FBAE3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Код заболевания по </w:t>
            </w:r>
            <w:hyperlink r:id="rId6" w:history="1">
              <w:r w:rsidRPr="00337118">
                <w:rPr>
                  <w:rFonts w:ascii="Times New Roman" w:eastAsia="Times New Roman" w:hAnsi="Times New Roman" w:cs="Times New Roman"/>
                  <w:b/>
                  <w:bCs/>
                  <w:color w:val="3272C0"/>
                  <w:sz w:val="25"/>
                  <w:szCs w:val="25"/>
                  <w:u w:val="single"/>
                </w:rPr>
                <w:t>МКБ-10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188CD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Наименование заболевания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A27B8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Форма, стадия, фаза, степень тяжести заболевания</w:t>
            </w:r>
          </w:p>
        </w:tc>
      </w:tr>
      <w:tr w:rsidR="001D2307" w:rsidRPr="00337118" w14:paraId="24929A91" w14:textId="77777777" w:rsidTr="00D846D4"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8AF4C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1.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7D9E3EE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K20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09FBD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Эзофагит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0EA9BD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Пептический эзофагит, легкой и средней тяжести, фаза полной ремиссии</w:t>
            </w:r>
          </w:p>
        </w:tc>
      </w:tr>
      <w:tr w:rsidR="001D2307" w:rsidRPr="00337118" w14:paraId="793F280D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07D86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2.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701C5724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0A47FBA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Гастроэзофагеальный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рефлюкс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68D63ED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Гастроэзофагеальный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рефлюкс, легкой и средней степени тяжести, фаза ремиссии</w:t>
            </w:r>
          </w:p>
        </w:tc>
      </w:tr>
      <w:tr w:rsidR="001D2307" w:rsidRPr="00337118" w14:paraId="66839A6F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7A54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5291A8E1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K21.0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39089AB4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Гастроэзофагеальный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рефлюкс с эзофагитом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B280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12F49465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8E8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10DB0F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K21.9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B0BE9E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Гастроэзофагеальный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рефлюкс без эзофагита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D8A04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269C1C90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DB178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3.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78BE2D12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32D3FBA2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болезни пищевода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69458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Ахалазия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кардиальной части и язва пищевода, легкой и средней степени тяжести, без осложнений, фаза ремиссии</w:t>
            </w:r>
          </w:p>
        </w:tc>
      </w:tr>
      <w:tr w:rsidR="001D2307" w:rsidRPr="00337118" w14:paraId="37CA8B86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8AB7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05D6767C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K22.0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0F8C2B06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Ахалазия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кардиальной части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2C9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1F45A1AD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786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B2263C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K22.1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71B585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Язва пищевода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947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01DB447B" w14:textId="77777777" w:rsidTr="00D846D4"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3AC5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4.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D37800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K25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7AF6912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Язва желудка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5EC5E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Язва желудка, неосложненная форма, фаза клинико-эндоскопической ремиссии</w:t>
            </w:r>
          </w:p>
        </w:tc>
      </w:tr>
      <w:tr w:rsidR="001D2307" w:rsidRPr="00337118" w14:paraId="4A3CD179" w14:textId="77777777" w:rsidTr="00D846D4"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EC513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5.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3B520F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K26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C7C000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Язва двенадцатиперстной кишки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41D7C7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Язва двенадцатиперстной кишки неосложненной формы, фаза клинико-эндоскопической ремиссии</w:t>
            </w:r>
          </w:p>
        </w:tc>
      </w:tr>
      <w:tr w:rsidR="001D2307" w:rsidRPr="00337118" w14:paraId="78A281B1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CEC8C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6.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2E4B6551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K29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1D7A9F95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Гастрит и дуоденит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448D1BA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Гастрит и дуоденит легкой, средней степени тяжести, фаза ремиссии</w:t>
            </w:r>
          </w:p>
        </w:tc>
      </w:tr>
      <w:tr w:rsidR="001D2307" w:rsidRPr="00337118" w14:paraId="2EC7100F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5B3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F50BE4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K29.8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7D6004D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Дуоденит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2E9D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105ED9E6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FCCD1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7.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4A213EB3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K52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786F2B85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неинфекционные гастроэнтериты и колиты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BE58CFE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Аллергический и алиментарный гастроэнтерит и колит легкой, средней степени тяжести, фаза ремиссии</w:t>
            </w:r>
          </w:p>
        </w:tc>
      </w:tr>
      <w:tr w:rsidR="001D2307" w:rsidRPr="00337118" w14:paraId="4CC1A927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F61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C1B5C7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K52.2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F6777B2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Аллергический и алиментарный гастроэнтерит и колит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D0C9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5FFD8C17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31A01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8.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0C89743B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K58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103CA31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Синдром раздраженного кишечника</w:t>
            </w:r>
          </w:p>
        </w:tc>
        <w:tc>
          <w:tcPr>
            <w:tcW w:w="5103" w:type="dxa"/>
            <w:tcBorders>
              <w:right w:val="single" w:sz="6" w:space="0" w:color="000000"/>
            </w:tcBorders>
            <w:hideMark/>
          </w:tcPr>
          <w:p w14:paraId="0148C6C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Синдром раздраженного кишечника без диареи, фаза ремиссии</w:t>
            </w:r>
          </w:p>
        </w:tc>
      </w:tr>
      <w:tr w:rsidR="001D2307" w:rsidRPr="00337118" w14:paraId="5353A2B1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42E1E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99F915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K58.9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F57FB5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Синдром раздраженного кишечника без диареи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311DDF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Синдром раздраженного кишечника с запором легкой и средней степени тяжести</w:t>
            </w:r>
          </w:p>
        </w:tc>
      </w:tr>
      <w:tr w:rsidR="001D2307" w:rsidRPr="00337118" w14:paraId="6B3315B6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405C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9.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5AD2DE04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K59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669C1C10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функциональные кишечные нарушения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DED7F2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функциональные кишечные нарушения средней степени тяжести</w:t>
            </w:r>
          </w:p>
        </w:tc>
      </w:tr>
      <w:tr w:rsidR="001D2307" w:rsidRPr="00337118" w14:paraId="759CC18D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E992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01142A9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K59.0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136FED9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Запор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A02E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1490B4F4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A2AF2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10.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160E4EF9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K73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3DF85DC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Хронический гепатит, не классифицированный в других рубриках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C3190E6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Хронический гепатит, при отсутствии активности процесса при нормальных показателях уровня тканевых ферментов или незначительных отклонениях показателей функциональных проб печени</w:t>
            </w:r>
          </w:p>
        </w:tc>
      </w:tr>
      <w:tr w:rsidR="001D2307" w:rsidRPr="00337118" w14:paraId="45AFC217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AF9D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13AFCBA4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K73.0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5A240F7E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Хронический </w:t>
            </w: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персистирующий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гепатит, не классифицированный в других рубриках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4877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16EC932A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C36D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216E2A0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K73.1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00C62F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Хронический лобулярный гепатит, не классифицированный в других рубриках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AA14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2551ACEC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67A31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11.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1B1A6BAA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K74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5FA125A2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Фиброз и цирроз печени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2D9FA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Фиброз, склероз и цирроз печени без портальной гипертензии, при регрессирующем течении (без желтухи, при нормальных показателях </w:t>
            </w: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трансаминаз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, билирубина) и признаков печеночной недостаточности</w:t>
            </w:r>
          </w:p>
        </w:tc>
      </w:tr>
      <w:tr w:rsidR="001D2307" w:rsidRPr="00337118" w14:paraId="04AEAF44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8D82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0B38A1C6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K74.0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16A2F1D6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Фиброз печени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6E7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2ED389F2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63A0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0AA8B324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K74.1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04ED208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Склероз печени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BA94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42EF3DED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DC0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C88236C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K74.3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DC3D940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Первичный </w:t>
            </w: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билиарный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цирроз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3F3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676C8248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781FD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12.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59B2BF65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K76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39656287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болезни печени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181B0E9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Жировая дегенерация печени при отсутствии активности процесса</w:t>
            </w:r>
          </w:p>
        </w:tc>
      </w:tr>
      <w:tr w:rsidR="001D2307" w:rsidRPr="00337118" w14:paraId="16CAEF83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E15E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A8B6F4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K76.0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A7F8662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Жировая дегенерация печени, не классифицированная в других рубриках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2BFA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3FBFE2F2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33854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13.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4DA4A9C9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4112517F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Желчнокаменная болезнь [</w:t>
            </w:r>
            <w:proofErr w:type="spellStart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холелитиаз</w:t>
            </w:r>
            <w:proofErr w:type="spellEnd"/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]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CD5EEF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Желчнокаменная болезнь без приступов колики желчного пузыря, неосложненная форма, не требующая хирургического вмешательства (множественные или крупные единичные конкременты, закупорка желчных путей), вне фазы обострения</w:t>
            </w:r>
          </w:p>
        </w:tc>
      </w:tr>
      <w:tr w:rsidR="001D2307" w:rsidRPr="00337118" w14:paraId="44D196EE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3BF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1C72B18C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K80.1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7711FA4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Камни желчного пузыря с другим холециститом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A5BA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011DE08B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F17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5B1652BE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K80.2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027122F0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Камни желчного пузыря без холецистита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F17B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401CB883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EB57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C0674F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K80.5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482D1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Камни желчного протока без холангита или холецистита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5F09E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25C2D5E4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F4EA3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14.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19D87CEA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K81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213CCB3E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Холецистит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4DBFC6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Хронический холецистит при отсутствии активности воспалительного процесса</w:t>
            </w:r>
          </w:p>
        </w:tc>
      </w:tr>
      <w:tr w:rsidR="001D2307" w:rsidRPr="00337118" w14:paraId="6BFA42F5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3FD4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861841A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K81.1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015BC5A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Хронический холецистит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998B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3F86DF2F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7AC8F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15.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24D3D805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6E130B36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болезни желчного пузыря</w:t>
            </w:r>
          </w:p>
        </w:tc>
        <w:tc>
          <w:tcPr>
            <w:tcW w:w="5103" w:type="dxa"/>
            <w:tcBorders>
              <w:right w:val="single" w:sz="6" w:space="0" w:color="000000"/>
            </w:tcBorders>
            <w:hideMark/>
          </w:tcPr>
          <w:p w14:paraId="6BA1F6D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Спайки пузырного протока, желчного пузыря</w:t>
            </w:r>
          </w:p>
        </w:tc>
      </w:tr>
      <w:tr w:rsidR="001D2307" w:rsidRPr="00337118" w14:paraId="4F50382B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CE285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FAD6FE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K82.8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A169D7A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уточненные болезни желчного пузыря</w:t>
            </w: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A4049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Дискинезия пузырного протока, желчного пузыря</w:t>
            </w:r>
          </w:p>
        </w:tc>
      </w:tr>
      <w:tr w:rsidR="001D2307" w:rsidRPr="00337118" w14:paraId="3C7AFFB4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7AF5F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16.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175FC2FB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K86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4FC7C723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болезни поджелудочной железы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2F6D25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Хронический панкреатит, вне периода обострения при отсутствии активности воспалительного процесса, без склонности к частым обострениям</w:t>
            </w:r>
          </w:p>
        </w:tc>
      </w:tr>
      <w:tr w:rsidR="001D2307" w:rsidRPr="00337118" w14:paraId="2A8014C1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07F5F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133753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K86.1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3E66DC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Другие хронические панкреатиты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DB91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411849A4" w14:textId="77777777" w:rsidTr="00D846D4">
        <w:tc>
          <w:tcPr>
            <w:tcW w:w="7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90A1B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17.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05F5670F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K90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327F553C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Нарушения всасывания в кишечнике</w:t>
            </w:r>
          </w:p>
        </w:tc>
        <w:tc>
          <w:tcPr>
            <w:tcW w:w="51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F5ADC5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Состояние после хирургического вмешательства на желудочно-кишечном тракте (желудке, желчном пузыре, кишечнике) не ранее 2-х месяцев после операции при удовлетворительном состоянии</w:t>
            </w:r>
          </w:p>
        </w:tc>
      </w:tr>
      <w:tr w:rsidR="001D2307" w:rsidRPr="00337118" w14:paraId="34C4A9C5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E1B5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hideMark/>
          </w:tcPr>
          <w:p w14:paraId="0458C163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K91.2</w:t>
            </w:r>
          </w:p>
        </w:tc>
        <w:tc>
          <w:tcPr>
            <w:tcW w:w="3827" w:type="dxa"/>
            <w:tcBorders>
              <w:right w:val="single" w:sz="6" w:space="0" w:color="000000"/>
            </w:tcBorders>
            <w:hideMark/>
          </w:tcPr>
          <w:p w14:paraId="5BFFA444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B278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  <w:tr w:rsidR="001D2307" w:rsidRPr="00337118" w14:paraId="778ED08E" w14:textId="77777777" w:rsidTr="00D846D4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ADED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66A423F" w14:textId="77777777" w:rsidR="001D2307" w:rsidRPr="00337118" w:rsidRDefault="001D2307" w:rsidP="00D846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K91.5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57C737B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  <w:r w:rsidRPr="0033711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Постхолецистэктомический синдром</w:t>
            </w:r>
          </w:p>
        </w:tc>
        <w:tc>
          <w:tcPr>
            <w:tcW w:w="51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7149D" w14:textId="77777777" w:rsidR="001D2307" w:rsidRPr="00337118" w:rsidRDefault="001D2307" w:rsidP="00D846D4">
            <w:pP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</w:pPr>
          </w:p>
        </w:tc>
      </w:tr>
    </w:tbl>
    <w:p w14:paraId="3CE3CBCD" w14:textId="7C11A42C" w:rsidR="001D2307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5"/>
          <w:szCs w:val="25"/>
        </w:rPr>
      </w:pPr>
    </w:p>
    <w:p w14:paraId="4BD41928" w14:textId="22D5E009" w:rsidR="004507DF" w:rsidRDefault="004507DF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5"/>
          <w:szCs w:val="25"/>
        </w:rPr>
      </w:pPr>
    </w:p>
    <w:p w14:paraId="02007E35" w14:textId="67F66EEC" w:rsidR="004507DF" w:rsidRDefault="004507DF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5"/>
          <w:szCs w:val="25"/>
        </w:rPr>
      </w:pPr>
    </w:p>
    <w:p w14:paraId="740A525D" w14:textId="77777777" w:rsidR="004507DF" w:rsidRPr="00337118" w:rsidRDefault="004507DF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5"/>
          <w:szCs w:val="25"/>
        </w:rPr>
      </w:pPr>
    </w:p>
    <w:p w14:paraId="0A0E46D3" w14:textId="77777777" w:rsidR="001D2307" w:rsidRPr="00902FF9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</w:rPr>
      </w:pPr>
      <w:r w:rsidRPr="00902FF9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u w:val="single"/>
        </w:rPr>
        <w:t>Противопоказания к прохождению курса реабилитации:</w:t>
      </w:r>
    </w:p>
    <w:p w14:paraId="60BFCDD7" w14:textId="77777777" w:rsidR="001D2307" w:rsidRPr="00902FF9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14:paraId="39488BFF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Заболевания в острой и подострой стадии, в том числе острые инфекционные заболевания до окончания периода изоляции.</w:t>
      </w:r>
    </w:p>
    <w:p w14:paraId="2F2F75C7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Заболевания, передающиеся половым путем.</w:t>
      </w:r>
    </w:p>
    <w:p w14:paraId="4AC6195A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Хронические заболевания в стадии обострения.</w:t>
      </w:r>
    </w:p>
    <w:p w14:paraId="2CC7652B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Бактерионосительство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инфекционных заболеваний.</w:t>
      </w:r>
    </w:p>
    <w:p w14:paraId="7880E36E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Заразные болезни кожи.</w:t>
      </w:r>
    </w:p>
    <w:p w14:paraId="03A1F7BD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Паразитарные заболевания.</w:t>
      </w:r>
    </w:p>
    <w:p w14:paraId="77A9BC0A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Заболевания, сопровождающиеся стойким болевым синдромом, требующим постоянного приема наркотических средств и психотропных веществ, включенных в списки I и II Перечня наркотических средств, психотропных веществ и их 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прекурсоров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, подлежащих контролю в Российской Федерации, зарегистрированных в качестве лекарственных препаратов.</w:t>
      </w:r>
    </w:p>
    <w:p w14:paraId="459FB62E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Туберкулез любой локализации в активной стадии.</w:t>
      </w:r>
    </w:p>
    <w:p w14:paraId="1B1CE7F1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Новообразования не уточненного характера (при отсутствии письменного подтверждения в медицинской документации пациента о том, что пациент (законный представитель пациента) предупрежден о возможных рисках, связанных с осложнениями заболевания в связи с санаторно-курортным лечением).</w:t>
      </w:r>
    </w:p>
    <w:p w14:paraId="3EFACB3D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Злокачественные новообразования, требующие противоопухолевого лечения, в том числе проведения химиотерапии.</w:t>
      </w:r>
    </w:p>
    <w:p w14:paraId="3653AFF6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Детский церебральный паралич (ИК, трудно передвигающиеся пациенты).</w:t>
      </w:r>
    </w:p>
    <w:p w14:paraId="4392512D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Заразные болезни глаз:</w:t>
      </w:r>
    </w:p>
    <w:p w14:paraId="5F40F8E6" w14:textId="77777777" w:rsidR="001D2307" w:rsidRPr="00902FF9" w:rsidRDefault="001D2307" w:rsidP="001D2307">
      <w:pPr>
        <w:numPr>
          <w:ilvl w:val="1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Вирусный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конъюктевит</w:t>
      </w:r>
      <w:proofErr w:type="spellEnd"/>
    </w:p>
    <w:p w14:paraId="5A996951" w14:textId="77777777" w:rsidR="001D2307" w:rsidRPr="00902FF9" w:rsidRDefault="001D2307" w:rsidP="001D2307">
      <w:pPr>
        <w:numPr>
          <w:ilvl w:val="1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Вирусный кератит</w:t>
      </w:r>
    </w:p>
    <w:p w14:paraId="4A6A397E" w14:textId="77777777" w:rsidR="001D2307" w:rsidRPr="00902FF9" w:rsidRDefault="001D2307" w:rsidP="001D2307">
      <w:pPr>
        <w:numPr>
          <w:ilvl w:val="1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Вирусный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увеит</w:t>
      </w:r>
      <w:proofErr w:type="spellEnd"/>
    </w:p>
    <w:p w14:paraId="682C7448" w14:textId="77777777" w:rsidR="001D2307" w:rsidRPr="00902FF9" w:rsidRDefault="001D2307" w:rsidP="001D2307">
      <w:pPr>
        <w:numPr>
          <w:ilvl w:val="1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Офталмогерпес</w:t>
      </w:r>
      <w:proofErr w:type="spellEnd"/>
    </w:p>
    <w:p w14:paraId="0C75E260" w14:textId="77777777" w:rsidR="001D2307" w:rsidRPr="00902FF9" w:rsidRDefault="001D2307" w:rsidP="001D2307">
      <w:pPr>
        <w:numPr>
          <w:ilvl w:val="1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Вирусный блефарит</w:t>
      </w:r>
    </w:p>
    <w:p w14:paraId="217A25CA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Болезни кроветворной системы.</w:t>
      </w:r>
    </w:p>
    <w:p w14:paraId="6608709A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Все пороки сердца с нарушениями кровообращения НК-2-2А-2Б-3-4 сердечной недостаточностью. Диагнозы по МКБ Q25.5; Q21.3; Q21.2 АВК без хирургического вмешательства. Миокардиты по МКБ 140; 140.0; 140.1; 140.8.</w:t>
      </w:r>
    </w:p>
    <w:p w14:paraId="6CD4A2F4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Оперированные дети по поводу ВПС (врожденного порока сердца) не ранее или через год.</w:t>
      </w:r>
    </w:p>
    <w:p w14:paraId="347C50C5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Дети-инвалиды, имеющие кардиостимуляторы, но не имеющие справок об гарантирующем обслуживании. (Следующая дата регулярного обслуживания должна быть не более чем через 3 месяца).</w:t>
      </w:r>
    </w:p>
    <w:p w14:paraId="20335F39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Эпилепсия с текущими приступами, в том числе резистентная к проводимому лечению.</w:t>
      </w:r>
    </w:p>
    <w:p w14:paraId="6DD8D663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Эпилепсия с ремиссией менее 6 месяцев.</w:t>
      </w:r>
    </w:p>
    <w:p w14:paraId="32A57526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Психические расстройства и расстройства поведения (если нет справки из диспансера об отсутствии противопоказаний к пребыванию в санатории) F00—F99; расстройства поведения, включая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дисоциальное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или агрессивное поведение (F 91.0-F 91.9); умственная отсталость тяжелой степени, глубокая умственная отсталость. (F 72, F 73).</w:t>
      </w:r>
    </w:p>
    <w:p w14:paraId="108BFCE9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Психические расстройства и расстройства поведения, вызванные употреблением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психоактивных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веществ.</w:t>
      </w:r>
    </w:p>
    <w:p w14:paraId="657242C5" w14:textId="77777777" w:rsidR="001D2307" w:rsidRPr="00902FF9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Кахексия любого происхождения.</w:t>
      </w:r>
    </w:p>
    <w:p w14:paraId="6B786E62" w14:textId="1AB07673" w:rsidR="001D2307" w:rsidRDefault="001D2307" w:rsidP="001D23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Неизлечимые прогрессирующие заболевания и состояния, требующие оказания паллиативной медицинской помощи.</w:t>
      </w:r>
    </w:p>
    <w:p w14:paraId="49166AF2" w14:textId="4B06A994" w:rsidR="004507DF" w:rsidRPr="001F427E" w:rsidRDefault="004507DF" w:rsidP="004507D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bookmarkStart w:id="0" w:name="_GoBack"/>
      <w:bookmarkEnd w:id="0"/>
    </w:p>
    <w:p w14:paraId="062F983F" w14:textId="77777777" w:rsidR="001D2307" w:rsidRPr="00902FF9" w:rsidRDefault="001D2307" w:rsidP="001D2307">
      <w:pPr>
        <w:shd w:val="clear" w:color="auto" w:fill="FFFFFF"/>
        <w:ind w:left="-567" w:firstLine="567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В связи с угрозой распространения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коронавирусной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инфекции (COVID-19), требованиями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Роспотребнадзора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по профилактике и снижению рисков распространения новой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коронавирусной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инфекции: без справки о контактах по новой </w:t>
      </w:r>
      <w:proofErr w:type="spellStart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коронавирусной</w:t>
      </w:r>
      <w:proofErr w:type="spellEnd"/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инфекции Приема и Размещения в санаторий НЕ БУДЕТ.</w:t>
      </w:r>
    </w:p>
    <w:p w14:paraId="6AF05910" w14:textId="77777777" w:rsidR="001D2307" w:rsidRPr="00902FF9" w:rsidRDefault="001D2307" w:rsidP="001D2307">
      <w:pPr>
        <w:shd w:val="clear" w:color="auto" w:fill="FFFFFF"/>
        <w:ind w:left="-567" w:firstLine="567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При отсутствии полного пакета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документов пациенты в санаторий не </w:t>
      </w: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принимаются.</w:t>
      </w:r>
    </w:p>
    <w:p w14:paraId="2195B326" w14:textId="77777777" w:rsidR="001D2307" w:rsidRPr="00902FF9" w:rsidRDefault="001D2307" w:rsidP="001D2307">
      <w:pPr>
        <w:shd w:val="clear" w:color="auto" w:fill="FFFFFF"/>
        <w:ind w:left="-567" w:firstLine="567"/>
        <w:textAlignment w:val="top"/>
        <w:rPr>
          <w:rFonts w:ascii="Times New Roman" w:hAnsi="Times New Roman" w:cs="Times New Roman"/>
          <w:sz w:val="26"/>
          <w:szCs w:val="26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>Контактные телефоны для получения ин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формации о </w:t>
      </w: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предоставлении услуг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br/>
        <w:t xml:space="preserve">по </w:t>
      </w: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комплексной реабилитации детей-инвалидов в ООО «Санаторий "Горный родник"»: </w:t>
      </w:r>
      <w:hyperlink r:id="rId7" w:tgtFrame="_blank" w:history="1">
        <w:r w:rsidRPr="00902FF9">
          <w:rPr>
            <w:rStyle w:val="a5"/>
            <w:rFonts w:ascii="Times New Roman" w:hAnsi="Times New Roman" w:cs="Times New Roman"/>
            <w:sz w:val="26"/>
            <w:szCs w:val="26"/>
          </w:rPr>
          <w:t>sangorrodnik.ru</w:t>
        </w:r>
      </w:hyperlink>
    </w:p>
    <w:p w14:paraId="070687DC" w14:textId="77777777" w:rsidR="001D2307" w:rsidRDefault="001D2307" w:rsidP="001D2307">
      <w:pPr>
        <w:ind w:left="-567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shd w:val="clear" w:color="auto" w:fill="F1F2F2"/>
        </w:rPr>
      </w:pPr>
      <w:r w:rsidRPr="00902F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Контактный телефон куратора в Москве: + 7 </w:t>
      </w:r>
      <w:r w:rsidRPr="005421B8">
        <w:rPr>
          <w:rFonts w:ascii="Times New Roman" w:eastAsia="Times New Roman" w:hAnsi="Times New Roman" w:cs="Times New Roman"/>
          <w:color w:val="231F20"/>
          <w:sz w:val="26"/>
          <w:szCs w:val="26"/>
          <w:shd w:val="clear" w:color="auto" w:fill="FFFFFF" w:themeFill="background1"/>
        </w:rPr>
        <w:t>9257111717</w:t>
      </w:r>
    </w:p>
    <w:p w14:paraId="2096A83D" w14:textId="77777777" w:rsidR="001D2307" w:rsidRPr="00902FF9" w:rsidRDefault="001D2307" w:rsidP="001D230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14:paraId="750DDB29" w14:textId="77777777" w:rsidR="00B96BD5" w:rsidRPr="0060704D" w:rsidRDefault="00B96BD5" w:rsidP="001D2307">
      <w:pPr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B96BD5" w:rsidRPr="0060704D" w:rsidSect="00537622">
      <w:pgSz w:w="11900" w:h="16840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364"/>
    <w:multiLevelType w:val="multilevel"/>
    <w:tmpl w:val="45A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12A99"/>
    <w:multiLevelType w:val="multilevel"/>
    <w:tmpl w:val="D8D0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72702"/>
    <w:multiLevelType w:val="multilevel"/>
    <w:tmpl w:val="62FE3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E1F21"/>
    <w:multiLevelType w:val="multilevel"/>
    <w:tmpl w:val="CBD68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B2220"/>
    <w:multiLevelType w:val="hybridMultilevel"/>
    <w:tmpl w:val="CA4C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A12AA"/>
    <w:multiLevelType w:val="multilevel"/>
    <w:tmpl w:val="599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721BA"/>
    <w:multiLevelType w:val="multilevel"/>
    <w:tmpl w:val="46FE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61224"/>
    <w:multiLevelType w:val="multilevel"/>
    <w:tmpl w:val="2DDE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0416F"/>
    <w:multiLevelType w:val="multilevel"/>
    <w:tmpl w:val="1388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D0689"/>
    <w:multiLevelType w:val="multilevel"/>
    <w:tmpl w:val="B938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A47CE"/>
    <w:multiLevelType w:val="multilevel"/>
    <w:tmpl w:val="E8A2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4D2160"/>
    <w:multiLevelType w:val="multilevel"/>
    <w:tmpl w:val="0E0E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928C2"/>
    <w:multiLevelType w:val="multilevel"/>
    <w:tmpl w:val="A36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4425E"/>
    <w:multiLevelType w:val="multilevel"/>
    <w:tmpl w:val="86E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8319F"/>
    <w:multiLevelType w:val="multilevel"/>
    <w:tmpl w:val="CEF2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7182C"/>
    <w:multiLevelType w:val="multilevel"/>
    <w:tmpl w:val="0FB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62DAB"/>
    <w:multiLevelType w:val="multilevel"/>
    <w:tmpl w:val="47DA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75CD7"/>
    <w:multiLevelType w:val="hybridMultilevel"/>
    <w:tmpl w:val="E738D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16"/>
  </w:num>
  <w:num w:numId="6">
    <w:abstractNumId w:val="14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17"/>
  </w:num>
  <w:num w:numId="13">
    <w:abstractNumId w:val="4"/>
  </w:num>
  <w:num w:numId="14">
    <w:abstractNumId w:val="9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D5"/>
    <w:rsid w:val="00031C02"/>
    <w:rsid w:val="000412CE"/>
    <w:rsid w:val="000D19E7"/>
    <w:rsid w:val="001D2307"/>
    <w:rsid w:val="001F35B7"/>
    <w:rsid w:val="00303D05"/>
    <w:rsid w:val="003131FD"/>
    <w:rsid w:val="00317482"/>
    <w:rsid w:val="004507DF"/>
    <w:rsid w:val="00470F23"/>
    <w:rsid w:val="004B44A0"/>
    <w:rsid w:val="00537622"/>
    <w:rsid w:val="005625C0"/>
    <w:rsid w:val="00577478"/>
    <w:rsid w:val="005E3C71"/>
    <w:rsid w:val="0060704D"/>
    <w:rsid w:val="006973A8"/>
    <w:rsid w:val="006B40BC"/>
    <w:rsid w:val="00744DF8"/>
    <w:rsid w:val="007D01C1"/>
    <w:rsid w:val="00835F14"/>
    <w:rsid w:val="00886C08"/>
    <w:rsid w:val="00990EFB"/>
    <w:rsid w:val="009D5D71"/>
    <w:rsid w:val="00A70337"/>
    <w:rsid w:val="00A71D3E"/>
    <w:rsid w:val="00AE583A"/>
    <w:rsid w:val="00B551D6"/>
    <w:rsid w:val="00B96BD5"/>
    <w:rsid w:val="00BA08F1"/>
    <w:rsid w:val="00C12C52"/>
    <w:rsid w:val="00C31267"/>
    <w:rsid w:val="00C336BD"/>
    <w:rsid w:val="00D0008B"/>
    <w:rsid w:val="00D47BDE"/>
    <w:rsid w:val="00DB7EB3"/>
    <w:rsid w:val="00E17AC4"/>
    <w:rsid w:val="00E267E8"/>
    <w:rsid w:val="00F02CDD"/>
    <w:rsid w:val="00F6027D"/>
    <w:rsid w:val="00F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88FE0"/>
  <w14:defaultImageDpi w14:val="300"/>
  <w15:docId w15:val="{C6C99FCC-3782-482D-88C8-22AEE20A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BD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D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96BD5"/>
  </w:style>
  <w:style w:type="paragraph" w:styleId="a3">
    <w:name w:val="Normal (Web)"/>
    <w:basedOn w:val="a"/>
    <w:uiPriority w:val="99"/>
    <w:semiHidden/>
    <w:unhideWhenUsed/>
    <w:rsid w:val="00B96B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B96BD5"/>
    <w:rPr>
      <w:b/>
      <w:bCs/>
    </w:rPr>
  </w:style>
  <w:style w:type="character" w:styleId="a5">
    <w:name w:val="Hyperlink"/>
    <w:basedOn w:val="a0"/>
    <w:uiPriority w:val="99"/>
    <w:unhideWhenUsed/>
    <w:rsid w:val="004B44A0"/>
    <w:rPr>
      <w:color w:val="0000FF"/>
      <w:u w:val="single"/>
    </w:rPr>
  </w:style>
  <w:style w:type="table" w:styleId="a6">
    <w:name w:val="Table Grid"/>
    <w:basedOn w:val="a1"/>
    <w:uiPriority w:val="59"/>
    <w:rsid w:val="004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12CE"/>
    <w:pPr>
      <w:suppressAutoHyphens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01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01C1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1D23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1D23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1D23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77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gorrodn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100000/" TargetMode="External"/><Relationship Id="rId5" Type="http://schemas.openxmlformats.org/officeDocument/2006/relationships/hyperlink" Target="http://base.garant.ru/41000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Фролова Ирина Александровна</cp:lastModifiedBy>
  <cp:revision>16</cp:revision>
  <cp:lastPrinted>2022-10-06T12:23:00Z</cp:lastPrinted>
  <dcterms:created xsi:type="dcterms:W3CDTF">2021-07-26T08:59:00Z</dcterms:created>
  <dcterms:modified xsi:type="dcterms:W3CDTF">2022-10-06T12:24:00Z</dcterms:modified>
</cp:coreProperties>
</file>